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6DF" w:rsidRPr="000246DF" w:rsidRDefault="000246DF" w:rsidP="000246DF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0246DF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 </w:t>
      </w:r>
      <w:hyperlink r:id="rId5" w:history="1">
        <w:r w:rsidRPr="000246DF">
          <w:rPr>
            <w:rFonts w:ascii="Arial" w:eastAsia="Times New Roman" w:hAnsi="Arial" w:cs="Arial"/>
            <w:color w:val="212529"/>
            <w:sz w:val="26"/>
            <w:szCs w:val="26"/>
            <w:bdr w:val="single" w:sz="6" w:space="0" w:color="FFE358" w:frame="1"/>
            <w:shd w:val="clear" w:color="auto" w:fill="FFE358"/>
            <w:lang w:eastAsia="ru-RU"/>
          </w:rPr>
          <w:t> Допомога</w:t>
        </w:r>
      </w:hyperlink>
      <w:r w:rsidRPr="000246DF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Шрифт: +збільшити−зменшити або </w:t>
      </w:r>
      <w:r w:rsidRPr="000246DF">
        <w:rPr>
          <w:rFonts w:ascii="Consolas" w:eastAsia="Times New Roman" w:hAnsi="Consolas" w:cs="Courier New"/>
          <w:color w:val="FFFFFF"/>
          <w:shd w:val="clear" w:color="auto" w:fill="212529"/>
          <w:lang w:eastAsia="ru-RU"/>
        </w:rPr>
        <w:t>Ctrl</w:t>
      </w:r>
      <w:r w:rsidRPr="000246DF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+ mouse wheel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9"/>
      </w:tblGrid>
      <w:tr w:rsidR="000246DF" w:rsidRPr="000246DF" w:rsidTr="000246DF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246DF" w:rsidRPr="000246DF" w:rsidRDefault="000246DF" w:rsidP="000246DF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n2"/>
            <w:bookmarkEnd w:id="0"/>
            <w:r w:rsidRPr="000246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762000"/>
                  <wp:effectExtent l="0" t="0" r="0" b="0"/>
                  <wp:docPr id="2" name="Рисунок 2" descr="https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46DF" w:rsidRPr="000246DF" w:rsidTr="000246DF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246DF" w:rsidRPr="000246DF" w:rsidRDefault="000246DF" w:rsidP="000246DF">
            <w:pPr>
              <w:spacing w:before="300" w:after="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6DF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0"/>
                <w:sz w:val="40"/>
                <w:szCs w:val="40"/>
                <w:lang w:eastAsia="ru-RU"/>
              </w:rPr>
              <w:t>ЗАКОН УКРАЇНИ</w:t>
            </w:r>
          </w:p>
        </w:tc>
      </w:tr>
    </w:tbl>
    <w:p w:rsidR="000246DF" w:rsidRPr="000246DF" w:rsidRDefault="000246DF" w:rsidP="000246DF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" w:name="n3"/>
      <w:bookmarkEnd w:id="1"/>
      <w:r w:rsidRPr="000246DF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Про державну соціальну допомогу особам з інвалідністю з дитинства та дітям з інвалідністю</w:t>
      </w:r>
    </w:p>
    <w:p w:rsidR="000246DF" w:rsidRPr="000246DF" w:rsidRDefault="000246DF" w:rsidP="000246DF">
      <w:pPr>
        <w:spacing w:before="150" w:after="300" w:line="240" w:lineRule="auto"/>
        <w:ind w:left="450" w:right="4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" w:name="n4"/>
      <w:bookmarkEnd w:id="2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{Назва Закону із змінами, внесеними згідно із Законом </w:t>
      </w:r>
      <w:hyperlink r:id="rId7" w:anchor="n120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2249-VIII від 19.12.2017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" w:name="n5"/>
      <w:bookmarkEnd w:id="3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(Відомості Верховної Ради України (ВВР), 2001, № 1, ст.2)</w:t>
      </w:r>
    </w:p>
    <w:p w:rsidR="000246DF" w:rsidRPr="000246DF" w:rsidRDefault="000246DF" w:rsidP="000246DF">
      <w:pPr>
        <w:spacing w:before="150" w:after="300" w:line="240" w:lineRule="auto"/>
        <w:ind w:left="450" w:right="4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" w:name="n6"/>
      <w:bookmarkEnd w:id="4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{Із змінами, внесеними згідно із Законами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8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1220-IV від 02.10.2003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2004, № 10, ст.107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9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1579-IV від 04.03.2004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2004, № 25, ст.342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10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2154-IV від 04.11.2004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2005, №  2, ст.43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11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2457-IV від 03.03.2005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2005, № 16, ст.261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12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1276-VI від 16.04.2009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2009, № 38, ст.535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13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3133-VI від 15.03.2011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2011, № 39, ст.389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14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5462-VI від 16.10.2012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2014, № 6-7, ст.80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15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410-VII від 04.07.2013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2014, № 20-21, ст.716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16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495-VIII від 02.06.2015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2015, № 31, ст.292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17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1369-VIII від 17.05.2016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2016, № 24, ст.490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18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1836-VIII від 07.02.2017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2017, № 11, ст.103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19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2249-VIII від 19.12.2017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2018, № 6-7, ст.43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20" w:anchor="n300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293-IX від 14.11.2019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2020, № 6, ст.32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21" w:anchor="n259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540-IX від 30.03.2020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2020, № 18, ст.123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22" w:anchor="n2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646-IX від 02.06.2020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2020, № 40, ст.316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23" w:anchor="n2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851-IX від 02.09.2020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ВВР, 2020, № 50, ст.464 - вводиться в дію з 1 січня 2021 року}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" w:name="n7"/>
      <w:bookmarkEnd w:id="5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{Встановити на 2002 рік рівень забезпечення  прожиткового мінімуму (гарантований мінімум) для призначення допомоги відповідно до цього Закону у сумі 80 гривень у розрахунку на одну особу згідно із Законом </w:t>
      </w:r>
      <w:hyperlink r:id="rId24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2905-III від 20.12.2001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ВВР, 2002, № 12-13, ст.92}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" w:name="n8"/>
      <w:bookmarkEnd w:id="6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{Встановити на 2003 рік рівень забезпечення  прожиткового мінімуму (гарантований мінімум) для призначення допомоги відповідно до цього Закону у сумі 90 гривень у розрахунку на одну особу згідно із Законом </w:t>
      </w:r>
      <w:hyperlink r:id="rId25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380-IV від 26.12.2002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ВВР, 2003, № 10-11, ст.86}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" w:name="n9"/>
      <w:bookmarkEnd w:id="7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{Установити на 2004 рік розрахунковий розмір, що застосовується при визначенні розмірів державної  соціальної допомоги відповідно до цього Закону, у сумі 100 гривень згідно із Законом </w:t>
      </w:r>
      <w:hyperlink r:id="rId26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1344-IV від 27.11.2003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ВВР, 2004, № 17-18, ст.250}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" w:name="n10"/>
      <w:bookmarkEnd w:id="8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{Установити на 2005 рік розрахунковий розмір, що застосовується при визначенні розмірів державної  соціальної допомоги відповідно до цього Закону, у сумі 150 гривень згідно із Законом </w:t>
      </w:r>
      <w:hyperlink r:id="rId27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2285-IV від 23.12.2004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ВВР, 2005, № 7-8, ст.162}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" w:name="n11"/>
      <w:bookmarkEnd w:id="9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{Установити на 2005 рік розрахунковий розмір, що застосовується при визначенні розмірів державної соціальної допомоги відповідно до цього Закону: з 1 січня 2005 року - у сумі 150 гривень; з 1 квітня 2005 року при визначенні допомоги для інвалідів з дитинства та дітей-інвалідів - 313 гривень, надбавки на догляд за інвалідом I групи - 406 гривень, надбавки на догляд за дитиною-інвалідом віком до 6 років - 362 гривні, надбавки на догляд за дитиною-інвалідом віком до 18 років - 460 гривень; з 1 липня 2005 року при визначенні допомоги для інвалідів з дитинства та дітей-інвалідів - 319 гривень; з 1  жовтня 2005 року при визначенні допомоги для інвалідів з  дитинства та дітей-інвалідів - 332 гривні, надбавки на догляд за інвалідом I групи - 423 гривні, надбавки на догляд за дитиною-інвалідом віком до 6 років - 376 гривень, надбавки на догляд за дитиною-інвалідом віком до 18 років - 468 гривень згідно із Законами </w:t>
      </w:r>
      <w:hyperlink r:id="rId28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2285-IV від 23.12.2004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ВВР, 2005, № 7-8, ст.162, </w:t>
      </w:r>
      <w:hyperlink r:id="rId29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2505-IV від 25.03.2005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ВВР, 2005, № 17, № 18-19, ст.267}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" w:name="n12"/>
      <w:bookmarkEnd w:id="10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{У тексті Закону цифри "16" замінено цифрами "18" згідно із Законом </w:t>
      </w:r>
      <w:hyperlink r:id="rId30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2154-IV від 04.11.2004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" w:name="n13"/>
      <w:bookmarkEnd w:id="11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{У тексті Закону слова "управління соціального захисту населення" та "орган соціального захисту населення" у всіх відмінках і числах замінено відповідно словами "управління праці та соціального захисту населення" і "орган праці та соціального захисту населення" у відповідному відмінку і числі згідно із Законом </w:t>
      </w:r>
      <w:hyperlink r:id="rId31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2457-IV від 03.03.2005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ВВР, 2005, № 16, ст.261}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" w:name="n14"/>
      <w:bookmarkEnd w:id="12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{у тексті Закону слова "інвалід", "дитина-інвалід" та "інвалід з дитинства" в усіх відмінках і числах замінити відповідно словами "особа з інвалідністю", "дитина з інвалідністю" та "особа з інвалідністю з дитинства" у відповідному відмінку і числі згідно із Законом </w:t>
      </w:r>
      <w:hyperlink r:id="rId32" w:anchor="n119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2249-VIII від 19.12.2017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" w:name="n15"/>
      <w:bookmarkEnd w:id="13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Цей Закон відповідно до </w:t>
      </w:r>
      <w:hyperlink r:id="rId33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Конституції України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гарантує особам з інвалідністю з дитинства та дітям з інвалідністю право на матеріальне забезпечення за рахунок коштів Державного бюджету України та їх соціальну захищеність шляхом встановлення державної соціальної допомоги на рівні прожиткового мінімуму.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" w:name="n16"/>
      <w:bookmarkEnd w:id="14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1.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 на державну соціальну допомогу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5" w:name="n17"/>
      <w:bookmarkEnd w:id="15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 на державну соціальну допомогу мають особи з інвалідністю з дитинства і діти з інвалідністю віком до 18 років.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6" w:name="n18"/>
      <w:bookmarkEnd w:id="16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перша статті 1 із змінами, внесеними згідно із Законом </w:t>
      </w:r>
      <w:hyperlink r:id="rId34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1579-IV від 04.03.2004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7" w:name="n19"/>
      <w:bookmarkEnd w:id="17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Центральний орган виконавчої влади, що забезпечує формування державної політики у сферах трудових відносин, соціального захисту населення, з питань сім’ї та дітей, організовує роботу щодо призначення та виплати державної соціальної допомоги особам з інвалідністю з дитинства та дітям з інвалідністю.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8" w:name="n20"/>
      <w:bookmarkEnd w:id="18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{Статтю 1 доповнено новою частиною згідно із Законом </w:t>
      </w:r>
      <w:hyperlink r:id="rId35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5462-VI від 16.10.2012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9" w:name="n21"/>
      <w:bookmarkEnd w:id="19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Причина, група інвалідності, строк, на який встановлюється інвалідність, визначаються органом медико-соціальної експертизи згідно із законодавством України з одночасним роз'ясненням особам з інвалідністю з дитинства їх права на державну соціальну допомогу.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0" w:name="n151"/>
      <w:bookmarkEnd w:id="20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статті 1 із змінами, внесеними згідно із Законом </w:t>
      </w:r>
      <w:hyperlink r:id="rId36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1220-IV від 02.10.2003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bookmarkStart w:id="21" w:name="n23"/>
    <w:bookmarkEnd w:id="21"/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fldChar w:fldCharType="begin"/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"https://zakon.rada.gov.ua/laws/show/z1073-01" \t "_blank" </w:instrTex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0246D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Перелік медичних показань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що дають право на одержання державної соціальної допомоги на дітей з інвалідністю віком до 18 років, визначається у </w:t>
      </w:r>
      <w:hyperlink r:id="rId37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порядку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встановленому Кабінетом Міністрів України.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2" w:name="n24"/>
      <w:bookmarkEnd w:id="22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Особам з інвалідністю з дитинства та дітям з інвалідністю, які мають одночасно право на державну соціальну допомогу відповідно до цього Закону, на пенсію та на державну соціальну допомогу згідно із </w:t>
      </w:r>
      <w:hyperlink r:id="rId38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 України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"Про державну соціальну допомогу особам, які не мають права на пенсію, та особам з інвалідністю", призначається за вибором осіб з інвалідністю з дитинства (законних представників осіб з інвалідністю з дитинства, визнаних недієздатними, та дітей з інвалідністю) державна соціальна допомога відповідно до цього Закону або пенсія чи державна соціальна допомога згідно із Законом України "Про державну соціальну допомогу особам, які не мають права на пенсію, та особам з інвалідністю". При цьому якщо особа з інвалідністю з дитинства або дитина з інвалідністю має право на пенсію у зв'язку з втратою годувальника (державну соціальну допомогу дитині померлого годувальника, передбачену Законом України "Про державну соціальну допомогу особам, які не мають права на пенсію, та особам з інвалідністю") і державну соціальну допомогу відповідно до цього Закону, ці виплати призначаються одночасно.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3" w:name="n25"/>
      <w:bookmarkEnd w:id="23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статті 1 в редакції Закону </w:t>
      </w:r>
      <w:hyperlink r:id="rId39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2457-IV від 03.03.2005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; із змінами, внесеними згідно із Законами </w:t>
      </w:r>
      <w:hyperlink r:id="rId40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1836-VIII від 07.02.2017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hyperlink r:id="rId41" w:anchor="n121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2249-VIII від 19.12.2017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bookmarkStart w:id="24" w:name="n157"/>
    <w:bookmarkEnd w:id="24"/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"https://zakon.rada.gov.ua/laws/show/79-2021-%D0%BF" \l "n11" \t "_blank" </w:instrTex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0246D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призначення і виплати державної соціальної допомоги, перелік документів, необхідних для призначення допомоги згідно з цим Законом, встановлюються Кабінетом Міністрів України.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5" w:name="n158"/>
      <w:bookmarkEnd w:id="25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{Статтю 1 доповнено частиною шостою згідно із Законом </w:t>
      </w:r>
      <w:hyperlink r:id="rId42" w:anchor="n39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646-IX від 02.06.2020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6" w:name="n26"/>
      <w:bookmarkEnd w:id="26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2.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Розміри державної соціальної допомоги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7" w:name="n27"/>
      <w:bookmarkEnd w:id="27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Державна соціальна допомога призначається у таких розмірах: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8" w:name="n28"/>
      <w:bookmarkEnd w:id="28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особам з інвалідністю з дитинства I групи - 100 відсотків прожиткового мінімуму для осіб, які втратили працездатність;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9" w:name="n29"/>
      <w:bookmarkEnd w:id="29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особам з інвалідністю з дитинства II групи - 80 відсотків прожиткового мінімуму для осіб, які втратили працездатність;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0" w:name="n30"/>
      <w:bookmarkEnd w:id="30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{Абзац третій частини першої статті 2 із змінами, внесеними згідно із Законом </w:t>
      </w:r>
      <w:hyperlink r:id="rId43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2457-IV від 03.03.2005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1" w:name="n31"/>
      <w:bookmarkEnd w:id="31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особам з інвалідністю з дитинства III групи - 60 відсотків прожиткового мінімуму для осіб, які втратили працездатність;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2" w:name="n32"/>
      <w:bookmarkEnd w:id="32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{Абзац четвертий частини першої статті 2 із змінами, внесеними згідно із Законами </w:t>
      </w:r>
      <w:hyperlink r:id="rId44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1579-IV від 04.03.2004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hyperlink r:id="rId45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2457-IV від 03.03.2005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3" w:name="n33"/>
      <w:bookmarkEnd w:id="33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дітей з інвалідністю віком до 18 років - 70 відсотків прожиткового мінімуму для осіб, які втратили працездатність.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4" w:name="n34"/>
      <w:bookmarkEnd w:id="34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Прожитковий мінімум визначається відповідно до </w:t>
      </w:r>
      <w:hyperlink r:id="rId46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Закону України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"Про прожитковий мінімум" та щорічно затверджується Верховною Радою України за поданням Кабінету Міністрів України і періодично переглядається відповідно до зростання індексу споживчих цін разом з уточненням показників Державного бюджету України.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5" w:name="n35"/>
      <w:bookmarkEnd w:id="35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Розміри державної соціальної допомоги підвищуються у зв'язку із збільшенням прожиткового мінімуму.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6" w:name="n36"/>
      <w:bookmarkEnd w:id="36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Державна соціальна допомога встановлюється в новому розмірі з дня набрання чинності законом про збільшення розміру прожиткового мінімуму.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7" w:name="n37"/>
      <w:bookmarkEnd w:id="37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{Частина четверта статті 2 в редакції Закону </w:t>
      </w:r>
      <w:hyperlink r:id="rId47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2457-IV від 03.03.2005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8" w:name="n38"/>
      <w:bookmarkEnd w:id="38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3.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Надбавка на догляд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9" w:name="n39"/>
      <w:bookmarkEnd w:id="39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Особам з інвалідністю з дитинства I групи встановлюється надбавка на догляд за ними в розмірі: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0" w:name="n40"/>
      <w:bookmarkEnd w:id="40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особам з інвалідністю з дитинства, віднесеним до підгрупи А I групи, - 200 відсотків прожиткового мінімуму для осіб, які втратили працездатність;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1" w:name="n160"/>
      <w:bookmarkEnd w:id="41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{Абзац другий частини першої статті 3 вводиться в дію з 1 січня 2022 року - див. </w:t>
      </w:r>
      <w:hyperlink r:id="rId48" w:anchor="n14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пункт 1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розділу II Закону № 851-IX від 02.09.2020}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2" w:name="n41"/>
      <w:bookmarkEnd w:id="42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особам з інвалідністю з дитинства, віднесеним до підгрупи Б I групи, - 100 відсотків прожиткового мінімуму для осіб, які втратили працездатність.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3" w:name="n42"/>
      <w:bookmarkEnd w:id="43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перша статті 3 в редакції Законів </w:t>
      </w:r>
      <w:hyperlink r:id="rId49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3133-VI від 15.03.2011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hyperlink r:id="rId50" w:anchor="n5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851-IX від 02.09.2020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- вводиться в дію з 1 січня 2021 року}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4" w:name="n43"/>
      <w:bookmarkEnd w:id="44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Одиноким особам з інвалідністю з дитинства II і III груп, які за висновком лікарсько-консультативної комісії лікувально-профілактичного закладу потребують постійного стороннього догляду, встановлюється надбавка на догляд за ними в розмірі 75 відсотків прожиткового мінімуму для осіб, які втратили працездатність.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5" w:name="n44"/>
      <w:bookmarkEnd w:id="45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друга статті 3 із змінами, внесеними згідно із Законом </w:t>
      </w:r>
      <w:hyperlink r:id="rId51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3133-VI від 15.03.2011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; в редакції Закону </w:t>
      </w:r>
      <w:hyperlink r:id="rId52" w:anchor="n5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851-IX від 02.09.2020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- вводиться в дію з 1 січня 2021 року}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6" w:name="n45"/>
      <w:bookmarkEnd w:id="46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Надбавка на догляд за дитиною з інвалідністю підгрупи А встановлюється в розмірі: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7" w:name="n46"/>
      <w:bookmarkEnd w:id="47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дитину з інвалідністю підгрупи А віком до 6 років - 200 відсотків прожиткового мінімуму для дітей віком до 6 років;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8" w:name="n161"/>
      <w:bookmarkEnd w:id="48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{Абзац другий частини третьої статті 3 вводиться в дію з 1 січня 2022 року - див. </w:t>
      </w:r>
      <w:hyperlink r:id="rId53" w:anchor="n14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пункт 1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розділу II Закону № 851-IX від 02.09.2020}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9" w:name="n47"/>
      <w:bookmarkEnd w:id="49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дитину з інвалідністю підгрупи А віком від 6 до 18 років - 200 відсотків прожиткового мінімуму для дітей віком від 6 до 18 років.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0" w:name="n162"/>
      <w:bookmarkEnd w:id="50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{Абзац третій частини третьої статті 3 вводиться в дію з 1 січня 2022 року - див. </w:t>
      </w:r>
      <w:hyperlink r:id="rId54" w:anchor="n14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пункт 1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розділу II Закону № 851-IX від 02.09.2020}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1" w:name="n48"/>
      <w:bookmarkEnd w:id="51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третя статті 3 в редакції Законів </w:t>
      </w:r>
      <w:hyperlink r:id="rId55" w:anchor="n6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410-VII від 04.07.2013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hyperlink r:id="rId56" w:anchor="n5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851-IX від 02.09.2020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- вводиться в дію з 1 січня 2021 року}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2" w:name="n49"/>
      <w:bookmarkEnd w:id="52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Надбавка на догляд за іншою дитиною з інвалідністю встановлюється в розмірі: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3" w:name="n50"/>
      <w:bookmarkEnd w:id="53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дитину з інвалідністю віком до 6 років - 50 відсотків прожиткового мінімуму для дітей віком до 6 років;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4" w:name="n51"/>
      <w:bookmarkEnd w:id="54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дитину з інвалідністю віком від 6 до 18 років - 50 відсотків прожиткового мінімуму для дітей віком від 6 до 18 років.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5" w:name="n52"/>
      <w:bookmarkEnd w:id="55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{Статтю 3 доповнено новою частиною згідно із Законом </w:t>
      </w:r>
      <w:hyperlink r:id="rId57" w:anchor="n10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410-VII від 04.07.2013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6" w:name="n53"/>
      <w:bookmarkEnd w:id="56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Надбавка на догляд за дитиною з інвалідністю віком до 18 років призначається одному з батьків, усиновителів, опікуну, піклувальнику, які не працюють, не навчаються (крім заочної форми навчання), не проходять службу, не займають виборну посаду і фактично здійснюють догляд за дитиною з інвалідністю. Надбавка на догляд за дитиною з інвалідністю віком до 18 років також призначається одному з батьків, усиновителів, опікуну, піклувальнику, які перебувають у відпустці по догляду за дитиною до досягнення нею трирічного віку, у відпустці у зв'язку з вагітністю та пологами, у відпустці без 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збереження заробітної плати, у разі якщо дитина з інвалідністю потребує домашнього догляду, і вони фактично здійснюють догляд за дитиною з інвалідністю. Одному з батьків, прийомних батьків, батьків-вихователів дитячого будинку сімейного типу, усиновителів, опікуну, піклувальнику надбавка на догляд за дитиною з інвалідністю підгрупи А, а також одинокій матері (одинокому батьку) надбавка на догляд за дитиною з інвалідністю призначається незалежно від факту роботи, навчання, служби.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7" w:name="n54"/>
      <w:bookmarkEnd w:id="57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статті 3 в редакції Закону </w:t>
      </w:r>
      <w:hyperlink r:id="rId58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3133-VI від 15.03.2011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; із змінами, внесеними згідно з Законом </w:t>
      </w:r>
      <w:hyperlink r:id="rId59" w:anchor="n6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1369-VIII від 17.05.2016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8" w:name="n55"/>
      <w:bookmarkEnd w:id="58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визначенні розмірів надбавок на догляд за особами з інвалідністю з дитинства та дітьми з інвалідністю з важкими формами інвалідності, які потребують постійного стороннього догляду або допомоги (прикуті до ліжка, сліпоглухонімі, з психічними вадами тощо) внаслідок захворювань за переліком, затвердженим Кабінетом Міністрів України, не може застосовуватися рівень забезпечення прожиткового мінімуму.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9" w:name="n56"/>
      <w:bookmarkEnd w:id="59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призначенні та виплаті надбавки на догляд застосовуються відповідно </w:t>
      </w:r>
      <w:hyperlink r:id="rId60" w:anchor="n58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статті 4-17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цього Закону.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0" w:name="n57"/>
      <w:bookmarkEnd w:id="60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{Стаття 3 в редакції Законів </w:t>
      </w:r>
      <w:hyperlink r:id="rId61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1579-IV від 04.03.2004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hyperlink r:id="rId62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2154-IV від 04.11.2004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hyperlink r:id="rId63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2457-IV від 03.03.2005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1" w:name="n58"/>
      <w:bookmarkEnd w:id="61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4.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Період, на який призначається державна соціальна допомога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2" w:name="n59"/>
      <w:bookmarkEnd w:id="62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Державна соціальна допомога особам з інвалідністю з дитинства призначається на весь час інвалідності, встановленої органами медико-соціальної експертизи.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3" w:name="n60"/>
      <w:bookmarkEnd w:id="63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перша статті 4 із змінами, внесеними згідно із Законом </w:t>
      </w:r>
      <w:hyperlink r:id="rId64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1579-IV від 04.03.2004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4" w:name="n61"/>
      <w:bookmarkEnd w:id="64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дітей з інвалідністю державна соціальна допомога призначається на строк, зазначений у медичному висновку, який видається у порядку, встановленому центральним органом виконавчої влади, що забезпечує формування державної політики у сфері охорони здоров’я, але не більш як по місяць досягнення дитиною з інвалідністю 18-річного віку.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5" w:name="n62"/>
      <w:bookmarkEnd w:id="65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друга статті 4 із змінами, внесеними згідно із Законом </w:t>
      </w:r>
      <w:hyperlink r:id="rId65" w:anchor="n954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5462-VI від 16.10.2012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6" w:name="n63"/>
      <w:bookmarkEnd w:id="66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5.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Строк виплати державної соціальної допомоги у разі зміни групи інвалідності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7" w:name="n64"/>
      <w:bookmarkEnd w:id="67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разі зміни групи інвалідності державна соціальна допомога у новому розмірі виплачується особі з інвалідністю з дитинства з дня зміни групи інвалідності, якщо така зміна приводить до збільшення розміру, але з місяця, наступного за тим, в якому встановлена нова група інвалідності, при зменшенні розміру допомоги.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8" w:name="n65"/>
      <w:bookmarkEnd w:id="68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Якщо дитина з інвалідністю, на яку виплачувалася державна соціальна допомога, по досягненні 18-річного віку визнана особою з інвалідністю з дитинства, виплата допомоги продовжується у новому розмірі за її заявою (недієздатним - за заявою опікуна) з дня встановлення групи інвалідності в разі збільшення розміру допомоги, але з місяця, наступного за тим, в якому дитині з інвалідністю встановлена група інвалідності, при зменшенні розміру допомоги.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9" w:name="n66"/>
      <w:bookmarkEnd w:id="69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{Стаття 5 в редакції Закону </w:t>
      </w:r>
      <w:hyperlink r:id="rId66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1579-IV від 04.03.2004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0" w:name="n67"/>
      <w:bookmarkEnd w:id="70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6.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Умови поновлення виплати державної соціальної допомоги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1" w:name="n68"/>
      <w:bookmarkEnd w:id="71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Виплата державної соціальної допомоги зупиняється у випадку пропуску строку переогляду особою з інвалідністю з дитинства або дитиною з інвалідністю, а в разі визнання 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знову особою з інвалідністю або дитиною з інвалідністю виплата державної соціальної допомоги поновлюється з дня зупинення, але не більш як за один місяць.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2" w:name="n69"/>
      <w:bookmarkEnd w:id="72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Якщо строк переогляду пропущено з поважної причини, виплата державної соціальної допомоги поновлюється з дня зупинення виплати, але не більш як за 3 роки, за умови, що за цей період її визнано особою з інвалідністю або дитиною з інвалідністю. При цьому, якщо при переогляді особу з інвалідністю з дитинства переведено до іншої групи інвалідності (вищої або нижчої), то державна соціальна допомога за зазначений період виплачується за попередньою групою.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3" w:name="n70"/>
      <w:bookmarkEnd w:id="73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друга статті 6 із змінами, внесеними згідно із Законом </w:t>
      </w:r>
      <w:hyperlink r:id="rId67" w:anchor="n122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2249-VIII від 19.12.2017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4" w:name="n71"/>
      <w:bookmarkEnd w:id="74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разі припинення виплати державної соціальної допомоги внаслідок нез'явлення на переогляд без поважних причин, при наступному визнанні особою з інвалідністю з дитинства або дитиною з інвалідністю, виплата цієї допомоги поновлюється з дня встановлення інвалідності або визнання дитиною з інвалідністю.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5" w:name="n72"/>
      <w:bookmarkEnd w:id="75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7.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Інформація про державну соціальну допомогу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6" w:name="n73"/>
      <w:bookmarkEnd w:id="76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 медико-соціальної експертизи та заклади охорони здоров'я у 3-денний строк зобов'язані надіслати копії акта огляду особи з інвалідністю з дитинства або медичного висновку про визнання дитиною з інвалідністю до місцевої державної адміністрації за місцем проживання особи з інвалідністю з дитинства або батьків, усиновителів, опікуна, піклувальника дитини з інвалідністю.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7" w:name="n74"/>
      <w:bookmarkEnd w:id="77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перша статті 7 із змінами, внесеними згідно із Законом </w:t>
      </w:r>
      <w:hyperlink r:id="rId68" w:anchor="n955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5462-VI від 16.10.2012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8" w:name="n75"/>
      <w:bookmarkEnd w:id="78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пізніше 10 днів після надходження документів, зазначених у частині першій цієї статті, місцева державна адміністрація зобов’язана у письмовій формі повідомити особу з інвалідністю з дитинства, а також батьків, усиновителів, опікуна або піклувальника дитини з інвалідністю про право на державну соціальну допомогу, умови, розмір і порядок її надання.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9" w:name="n76"/>
      <w:bookmarkEnd w:id="79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друга статті 7 із змінами, внесеними згідно із Законом </w:t>
      </w:r>
      <w:hyperlink r:id="rId69" w:anchor="n956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5462-VI від 16.10.2012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0" w:name="n77"/>
      <w:bookmarkEnd w:id="80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місяць до закінчення строку виплати державної соціальної допомоги місцева державна адміністрація зобов’язана попередити у письмовій формі особу з інвалідністю з дитинства, а також батьків, усиновителів, опікуна або піклувальника дитини з інвалідністю про причину припинення її виплати.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1" w:name="n78"/>
      <w:bookmarkEnd w:id="81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третя статті 7 із змінами, внесеними згідно із Законом </w:t>
      </w:r>
      <w:hyperlink r:id="rId70" w:anchor="n956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5462-VI від 16.10.2012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2" w:name="n79"/>
      <w:bookmarkEnd w:id="82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8.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Порядок звернення за призначенням державної соціальної допомоги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3" w:name="n80"/>
      <w:bookmarkEnd w:id="83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Заява про призначення державної соціальної допомоги подається особою з інвалідністю з дитинства до управління праці та соціального захисту населення за місцем проживання.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4" w:name="n81"/>
      <w:bookmarkEnd w:id="84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Заява про призначення державної соціальної допомоги особі з інвалідністю I чи II групи, яку визнано недієздатною, а також на дитину з інвалідністю подається одним із батьків, усиновителем, опікуном або піклувальником за місцем свого проживання.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5" w:name="n82"/>
      <w:bookmarkEnd w:id="85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друга статті 8 із змінами, внесеними згідно із Законом </w:t>
      </w:r>
      <w:hyperlink r:id="rId71" w:anchor="n123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2249-VIII від 19.12.2017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6" w:name="n83"/>
      <w:bookmarkEnd w:id="86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До заяви про призначення державної соціальної допомоги повинні бути додані документи про вік і місце проживання особи з інвалідністю з дитинства або дитини з інвалідністю, документи про місце проживання батьків, усиновителів, опікуна або піклувальника, який подав заяву, а також довідка медико-соціальної експертизи або медичний висновок, видані у встановленому порядку.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7" w:name="n84"/>
      <w:bookmarkEnd w:id="87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Якщо з заявою звертається опікун або піклувальник, то подається також копія рішення органу опіки і піклування про встановлення опіки чи піклування.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8" w:name="n85"/>
      <w:bookmarkEnd w:id="88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 із непрацюючих батьків, усиновителів, опікун або піклувальник, які фактично здійснюють догляд за дитиною з інвалідністю віком до 18 років, додатково подають довідку про те, що вони не працюють, видану за місцем проживання.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9" w:name="n86"/>
      <w:bookmarkEnd w:id="89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п'ята статті 8 із змінами, внесеними згідно із Законом </w:t>
      </w:r>
      <w:hyperlink r:id="rId72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1579-IV від 04.03.2004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0" w:name="n87"/>
      <w:bookmarkEnd w:id="90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Місцева державна адміністрація, яка прийняла заяву про призначення державної соціальної допомоги, видає заявнику розписку про прийом заяви та доданих до неї документів із зазначенням дати прийому заяви.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1" w:name="n88"/>
      <w:bookmarkEnd w:id="91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шоста статті 8 із змінами, внесеними згідно із Законом </w:t>
      </w:r>
      <w:hyperlink r:id="rId73" w:anchor="n957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5462-VI від 16.10.2012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2" w:name="n89"/>
      <w:bookmarkEnd w:id="92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Днем звернення за призначенням державної соціальної допомоги вважається день прийому заяви з усіма необхідними документами.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3" w:name="n90"/>
      <w:bookmarkEnd w:id="93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Якщо заява про призначення державної соціальної допомоги надсилається поштою і при цьому подаються також всі необхідні документи, то днем звернення за державною соціальною допомогою вважається дата, вказана в поштовому штемпелі місця відправлення заяви.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4" w:name="n91"/>
      <w:bookmarkEnd w:id="94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тих випадках, коли до заяви додані не всі необхідні документи, заявнику повідомляється, які документи повинні бути подані додатково. Якщо вони будуть подані не пізніше 3-х місяців з дня одержання повідомлення про необхідність подання додаткових документів, то днем звернення за призначенням державної соціальної допомоги вважається день прийому або відправлення заяви про призначення такої допомоги.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5" w:name="n92"/>
      <w:bookmarkEnd w:id="95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9.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Порядок та строки призначення державної соціальної допомоги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6" w:name="n93"/>
      <w:bookmarkEnd w:id="96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Державна соціальна допомога особам з інвалідністю з дитинства або на дітей з інвалідністю віком до 18 років призначається місцевою державною адміністрацією.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7" w:name="n94"/>
      <w:bookmarkEnd w:id="97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перша статті 9 із змінами, внесеними згідно із Законом </w:t>
      </w:r>
      <w:hyperlink r:id="rId74" w:anchor="n958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5462-VI від 16.10.2012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8" w:name="n95"/>
      <w:bookmarkEnd w:id="98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Заява про призначення державної соціальної допомоги розглядається місцевою державною адміністрацією не пізніше 10 днів після надходження заяви з усіма необхідними документами.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9" w:name="n96"/>
      <w:bookmarkEnd w:id="99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друга статті 9 із змінами, внесеними згідно із Законом </w:t>
      </w:r>
      <w:hyperlink r:id="rId75" w:anchor="n958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5462-VI від 16.10.2012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0" w:name="n97"/>
      <w:bookmarkEnd w:id="100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Державна соціальна допомога призначається з дня звернення за її призначенням.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1" w:name="n98"/>
      <w:bookmarkEnd w:id="101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10.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Виплата державної соціальної допомоги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2" w:name="n99"/>
      <w:bookmarkEnd w:id="102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Державна соціальна допомога виплачується державними підприємствами і об'єднаннями зв'язку за місцем проживання особи з інвалідністю з дитинства або батьків, усиновителів, яким призначена допомога на дітей з інвалідністю. Опікуну або піклувальнику державна соціальна допомога виплачується за місцем їх проживання.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3" w:name="n100"/>
      <w:bookmarkEnd w:id="103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Виплата державної соціальної допомоги провадиться щомісячно за поточний місяць у встановлені місцевою державною адміністрацією строки.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4" w:name="n101"/>
      <w:bookmarkEnd w:id="104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друга статті 10 із змінами, внесеними згідно із Законами </w:t>
      </w:r>
      <w:hyperlink r:id="rId76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1579-IV від 04.03.2004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hyperlink r:id="rId77" w:anchor="n958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5462-VI від 16.10.2012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5" w:name="n102"/>
      <w:bookmarkEnd w:id="105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Призначена державна соціальна допомога виплачується особі з інвалідністю з дитинства незалежно від одержуваного нею заробітку, стипендії, аліментів або інших доходів.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6" w:name="n103"/>
      <w:bookmarkEnd w:id="106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третя статті 10 із змінами, внесеними згідно із Законами </w:t>
      </w:r>
      <w:hyperlink r:id="rId78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1579-IV від 04.03.2004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hyperlink r:id="rId79" w:anchor="n958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2249-VIII від 19.12.2017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7" w:name="n104"/>
      <w:bookmarkEnd w:id="107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Державна соціальна допомога, яка призначена на дитину з інвалідністю віком до 18 років, виплачується незалежно від одержання на неї інших видів допомоги.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8" w:name="n105"/>
      <w:bookmarkEnd w:id="108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11.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Виплата державної соціальної допомоги за довіреністю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9" w:name="n106"/>
      <w:bookmarkEnd w:id="109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Державна соціальна допомога може виплачуватися за довіреністю, порядок оформлення і строк дії якої визначаються законом.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0" w:name="n107"/>
      <w:bookmarkEnd w:id="110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12.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Виплата державної соціальної допомоги за минулий час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1" w:name="n108"/>
      <w:bookmarkEnd w:id="111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Суми державної соціальної допомоги, призначені, але не витребувані своєчасно одержувачем без поважних причин, виплачуються за минулий час не більш як за 12 місяців перед зверненням за її одержанням.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2" w:name="n109"/>
      <w:bookmarkEnd w:id="112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Суми державної соціальної допомоги, не одержані своєчасно з вини органу, який призначає або виплачує державну соціальну допомогу, або через неможливість отримання цих сум особою з інвалідністю чи її офіційним представником з поважних причин (поважною причиною є перебування особи з інвалідністю на лікуванні, інші причини, які фізично унеможливлювали своєчасне витребування призначених сум державної соціальної допомоги, або інші об'єктивні обставини, коли особа з інвалідністю чи її батьки, усиновителі, опікуни, піклувальники не могли звернутися за їх отриманням), виплачуються за минулий час без обмеження будь-яким строком. При цьому виплата державної соціальної допомоги за минулий час здійснюється виходячи із прожиткового мінімуму, затвердженого на момент її виплати, з компенсацією за несвоєчасну її виплату.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3" w:name="n110"/>
      <w:bookmarkEnd w:id="113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друга статті 12 із змінами, внесеними згідно із Законом </w:t>
      </w:r>
      <w:hyperlink r:id="rId80" w:anchor="n125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2249-VIII від 19.12.2017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4" w:name="n111"/>
      <w:bookmarkEnd w:id="114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Невиплату або відмову у виплаті державної соціальної допомоги за минулий час може бути оскаржено у судовому порядку відповідно до закону.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5" w:name="n112"/>
      <w:bookmarkEnd w:id="115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{Стаття 12 в редакції Закону </w:t>
      </w:r>
      <w:hyperlink r:id="rId81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1220-IV від 02.10.2003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6" w:name="n113"/>
      <w:bookmarkEnd w:id="116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13.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Виплата державної соціальної допомоги особам з інвалідністю з дитинства та дітям з інвалідністю віком до 18 років, які перебувають на повному державному утриманні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7" w:name="n114"/>
      <w:bookmarkEnd w:id="117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Особам з інвалідністю з дитинства, які перебувають на повному державному утриманні у будинках-інтернатах для громадян похилого віку та осіб з інвалідністю, пансіонатах для ветеранів війни та праці, стаціонарних відділеннях територіального центру соціального обслуговування пенсіонерів та одиноких непрацездатних громадян тощо, виплачується 25 відсотків призначеного розміру державної соціальної допомоги.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8" w:name="n115"/>
      <w:bookmarkEnd w:id="118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Різниця між розміром призначеної державної соціальної допомоги особі з інвалідністю з дитинства, яка перебуває у відповідній установі (закладі), і розміром державної соціальної допомоги, яка виплачується особі з інвалідністю з дитинства відповідно до </w:t>
      </w:r>
      <w:hyperlink r:id="rId82" w:anchor="n114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частини </w:t>
        </w:r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lastRenderedPageBreak/>
          <w:t>першої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цієї статті, перераховується установі (закладу), де перебуває особа з інвалідністю з дитинства, за її особистою письмовою заявою або заявою його законного представника. Зазначені кошти зараховуються на рахунки таких установ (закладів) понад бюджетні асигнування і спрямовуються виключно на поліпшення умов проживання в них осіб з інвалідністю у </w:t>
      </w:r>
      <w:hyperlink r:id="rId83" w:anchor="n17" w:tgtFrame="_blank" w:history="1">
        <w:r w:rsidRPr="000246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порядку</w:t>
        </w:r>
      </w:hyperlink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визначеному Кабінетом Міністрів України.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9" w:name="n116"/>
      <w:bookmarkEnd w:id="119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друга статті 13 із змінами, внесеними згідно із Законом </w:t>
      </w:r>
      <w:hyperlink r:id="rId84" w:anchor="n126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2249-VIII від 19.12.2017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0" w:name="n117"/>
      <w:bookmarkEnd w:id="120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Дітям з інвалідністю із числа сиріт за період перебування на повному державному утриманні державна соціальна допомога виплачується в повному розмірі та перераховується на їх особисті рахунки у банку.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1" w:name="n118"/>
      <w:bookmarkEnd w:id="121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Іншим дітям з інвалідністю, які перебувають у будинках-інтернатах, інших стаціонарних установах (закладах) на повному державному утриманні, призначена державна соціальна допомога виплачується в розмірі 50 відсотків та перераховується на їх особисті рахунки у банку. При цьому частина державної соціальної допомоги, що залишилася після виплати суми державної соціальної допомоги, перераховується на банківський рахунок установи (закладу) за місцем перебування дитини і спрямовується виключно на поліпшення умов проживання дітей.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2" w:name="n119"/>
      <w:bookmarkEnd w:id="122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{Стаття 13 в редакції Закону </w:t>
      </w:r>
      <w:hyperlink r:id="rId85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2457-IV від 03.03.2005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3" w:name="n120"/>
      <w:bookmarkEnd w:id="123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14.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Підстави припинення і відновлення виплати державної соціальної допомоги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4" w:name="n121"/>
      <w:bookmarkEnd w:id="124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Виплата у повному розмірі державної соціальної допомоги особам з інвалідністю з дитинства в разі влаштування їх до відповідної установи (закладу) на повне державне утримання або зняття з повного державного утримання відповідно припиняється або відновлюється з першого числа місяця, наступного за місяцем, у якому виникли ці обставини.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5" w:name="n122"/>
      <w:bookmarkEnd w:id="125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разі влаштування дитини з інвалідністю віком до 18 років до відповідної установи (закладу) на повне державне утримання або зняття з повного державного утримання виплата державної соціальної допомоги на дитину з інвалідністю у повному розмірі відповідно припиняється або відновлюється з першого числа місяця, наступного за місяцем, у якому виникли ці обставини.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6" w:name="n123"/>
      <w:bookmarkEnd w:id="126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зміні одержувачем державної соціальної допомоги місця проживання виплата цієї допомоги продовжується відповідною місцевою державною адміністрацією за новим місцем проживання. Виплата державної соціальної допомоги продовжується з того часу, з якого вона була припинена за попереднім місцем проживання.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7" w:name="n124"/>
      <w:bookmarkEnd w:id="127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третя статті 14 із змінами, внесеними згідно із Законами </w:t>
      </w:r>
      <w:hyperlink r:id="rId86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1276-VI від 16.04.2009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hyperlink r:id="rId87" w:anchor="n959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5462-VI від 16.10.2012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8" w:name="n125"/>
      <w:bookmarkEnd w:id="128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{Стаття 14 в редакції Закону </w:t>
      </w:r>
      <w:hyperlink r:id="rId88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2457-IV від 03.03.2005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9" w:name="n126"/>
      <w:bookmarkEnd w:id="129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15.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Виплата допомоги на поховання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0" w:name="n127"/>
      <w:bookmarkEnd w:id="130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разі смерті особам з інвалідністю з дитинства або дитини з інвалідністю члену її сім'ї або особі, яка здійснила поховання, виплачується на вибір допомога на поховання в розмірі двомісячної суми державної соціальної допомоги згідно із цим Законом або допомога на поховання чи відшкодування витрат на поховання згідно з іншими нормативно-правовими актами.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1" w:name="n128"/>
      <w:bookmarkEnd w:id="131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перша статті 15 в редакції Закону </w:t>
      </w:r>
      <w:hyperlink r:id="rId89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3133-VI від 15.03.2011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; із змінами, внесеними згідно із Законом </w:t>
      </w:r>
      <w:hyperlink r:id="rId90" w:anchor="n127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2249-VIII від 19.12.2017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2" w:name="n129"/>
      <w:bookmarkEnd w:id="132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Допомога на поховання виплачується незалежно від строку звернення за її виплатою.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3" w:name="n130"/>
      <w:bookmarkEnd w:id="133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16.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Джерела покриття витрат на виплату державної соціальної допомоги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4" w:name="n131"/>
      <w:bookmarkEnd w:id="134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Покриття витрат на виплату державної соціальної допомоги здійснюється за рахунок коштів Державного бюджету України.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5" w:name="n152"/>
      <w:bookmarkEnd w:id="135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{Частина перша статті 16 із змінами, внесеними згідно із Законом </w:t>
      </w:r>
      <w:hyperlink r:id="rId91" w:anchor="n300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293-IX від 14.11.2019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6" w:name="n132"/>
      <w:bookmarkEnd w:id="136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Державному бюджеті України статті видатків на надання державної соціальної допомоги особам з інвалідністю з дитинства та дітям з інвалідністю є захищеними і фінансуються у першочерговому порядку.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7" w:name="n133"/>
      <w:bookmarkEnd w:id="137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{Статтю 16 доповнено частиною другою згідно із Законом </w:t>
      </w:r>
      <w:hyperlink r:id="rId92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1579-IV від 04.03.2004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8" w:name="n134"/>
      <w:bookmarkEnd w:id="138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17.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Оскарження рішення органу, що призначає державну соціальну допомогу, та відповідальність посадових осіб за порушення цього Закону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9" w:name="n135"/>
      <w:bookmarkEnd w:id="139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Рішення органу, що призначає державну соціальну допомогу, може бути оскаржене у відповідних органах виконавчої влади або у судовому порядку.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0" w:name="n136"/>
      <w:bookmarkEnd w:id="140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Посадові особи, з вини яких несвоєчасно виплачується державна соціальна допомога, несуть відповідальність відповідно до закону.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1" w:name="n137"/>
      <w:bookmarkEnd w:id="141"/>
      <w:r w:rsidRPr="00024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Стаття 18. 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Прикінцеві положення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2" w:name="n138"/>
      <w:bookmarkEnd w:id="142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Цей Закон набирає чинності з 1 січня 2001 року.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3" w:name="n139"/>
      <w:bookmarkEnd w:id="143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У разі якщо щомісячний розмір державної соціальної допомоги з надбавкою на догляд особам з інвалідністю з дитинства підгрупи А 1 групи не досягає розміру державної соціальної допомоги з надбавкою на догляд, що виплачується на дітей з інвалідністю підгрупи А віком від 6 до 18 років, здійснюється щомісячна доплата у сумі, що не вистачає до зазначеного розміру.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4" w:name="n140"/>
      <w:bookmarkEnd w:id="144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2 статті 18 в редакції Закону </w:t>
      </w:r>
      <w:hyperlink r:id="rId93" w:anchor="n5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495-VIII від 02.06.2015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5" w:name="n154"/>
      <w:bookmarkEnd w:id="145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Pr="000246DF">
        <w:rPr>
          <w:rFonts w:ascii="Times New Roman" w:eastAsia="Times New Roman" w:hAnsi="Times New Roman" w:cs="Times New Roman"/>
          <w:b/>
          <w:bCs/>
          <w:color w:val="333333"/>
          <w:sz w:val="2"/>
          <w:szCs w:val="2"/>
          <w:vertAlign w:val="superscript"/>
          <w:lang w:eastAsia="ru-RU"/>
        </w:rPr>
        <w:t>-</w:t>
      </w:r>
      <w:r w:rsidRPr="000246DF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vertAlign w:val="superscript"/>
          <w:lang w:eastAsia="ru-RU"/>
        </w:rPr>
        <w:t>1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У разі пропуску в період здійснення заходів щодо запобігання виникненню та поширенню коронавірусної хвороби (COVID-19), передбачених карантином, встановленим Кабінетом Міністрів України, строку переогляду особою з інвалідністю з дитинства або дитиною з інвалідністю виплата державної соціальної допомоги не зупиняється до закінчення терміну дії зазначених заходів з подальшим проведенням перерахунку розміру виплаченої державної соціальної допомоги на підставі заяви та результатів переогляду особи з інвалідністю з дитинства або дитини з інвалідністю.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6" w:name="n156"/>
      <w:bookmarkEnd w:id="146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{Статтю 18 доповнено пунктом 2</w:t>
      </w:r>
      <w:r w:rsidRPr="000246DF">
        <w:rPr>
          <w:rFonts w:ascii="Times New Roman" w:eastAsia="Times New Roman" w:hAnsi="Times New Roman" w:cs="Times New Roman"/>
          <w:b/>
          <w:bCs/>
          <w:color w:val="333333"/>
          <w:sz w:val="2"/>
          <w:szCs w:val="2"/>
          <w:vertAlign w:val="superscript"/>
          <w:lang w:eastAsia="ru-RU"/>
        </w:rPr>
        <w:t>-</w:t>
      </w:r>
      <w:r w:rsidRPr="000246DF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vertAlign w:val="superscript"/>
          <w:lang w:eastAsia="ru-RU"/>
        </w:rPr>
        <w:t>1</w:t>
      </w:r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згідно із Законом </w:t>
      </w:r>
      <w:hyperlink r:id="rId94" w:anchor="n259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540-IX від 30.03.2020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7" w:name="n155"/>
      <w:bookmarkEnd w:id="147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Pr="000246DF">
        <w:rPr>
          <w:rFonts w:ascii="Times New Roman" w:eastAsia="Times New Roman" w:hAnsi="Times New Roman" w:cs="Times New Roman"/>
          <w:b/>
          <w:bCs/>
          <w:color w:val="333333"/>
          <w:sz w:val="2"/>
          <w:szCs w:val="2"/>
          <w:vertAlign w:val="superscript"/>
          <w:lang w:eastAsia="ru-RU"/>
        </w:rPr>
        <w:t>-</w:t>
      </w:r>
      <w:r w:rsidRPr="000246DF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vertAlign w:val="superscript"/>
          <w:lang w:eastAsia="ru-RU"/>
        </w:rPr>
        <w:t>2</w:t>
      </w:r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Вжити заходи щодо недопущення зменшення розміру виплат державної соціальної допомоги, а також проведення індексації виплат, після завершення здійснення заходів щодо запобігання виникненню та поширенню коронавірусної хвороби (COVID-19), передбачених карантином, встановленим Кабінетом Міністрів України.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8" w:name="n153"/>
      <w:bookmarkEnd w:id="148"/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{Статтю 18 доповнено пунктом 2</w:t>
      </w:r>
      <w:r w:rsidRPr="000246DF">
        <w:rPr>
          <w:rFonts w:ascii="Times New Roman" w:eastAsia="Times New Roman" w:hAnsi="Times New Roman" w:cs="Times New Roman"/>
          <w:b/>
          <w:bCs/>
          <w:color w:val="333333"/>
          <w:sz w:val="2"/>
          <w:szCs w:val="2"/>
          <w:vertAlign w:val="superscript"/>
          <w:lang w:eastAsia="ru-RU"/>
        </w:rPr>
        <w:t>-</w:t>
      </w:r>
      <w:r w:rsidRPr="000246DF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vertAlign w:val="superscript"/>
          <w:lang w:eastAsia="ru-RU"/>
        </w:rPr>
        <w:t>2</w:t>
      </w:r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згідно із Законом </w:t>
      </w:r>
      <w:hyperlink r:id="rId95" w:anchor="n259" w:tgtFrame="_blank" w:history="1">
        <w:r w:rsidRPr="000246D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540-IX від 30.03.2020</w:t>
        </w:r>
      </w:hyperlink>
      <w:r w:rsidRPr="000246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9" w:name="n141"/>
      <w:bookmarkEnd w:id="149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Кабінету Міністрів України: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50" w:name="n142"/>
      <w:bookmarkEnd w:id="150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підготувати та подати на розгляд Верховної Ради України пропозиції про внесення змін до законодавчих актів України, що випливають із цього Закону;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51" w:name="n143"/>
      <w:bookmarkEnd w:id="151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привести свої нормативно-правові акти у відповідність із цим Законом;</w:t>
      </w:r>
    </w:p>
    <w:p w:rsidR="000246DF" w:rsidRPr="000246DF" w:rsidRDefault="000246DF" w:rsidP="000246D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52" w:name="n144"/>
      <w:bookmarkEnd w:id="152"/>
      <w:r w:rsidRPr="00024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забезпечити перегляд міністерствами та іншими центральними органами виконавчої влади України їх нормативно-правових актів, що суперечать цьому Закону.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6544"/>
      </w:tblGrid>
      <w:tr w:rsidR="000246DF" w:rsidRPr="000246DF" w:rsidTr="000246DF">
        <w:tc>
          <w:tcPr>
            <w:tcW w:w="1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246DF" w:rsidRPr="000246DF" w:rsidRDefault="000246DF" w:rsidP="000246DF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3" w:name="n145"/>
            <w:bookmarkEnd w:id="153"/>
            <w:r w:rsidRPr="00024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Президент України</w:t>
            </w:r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246DF" w:rsidRPr="000246DF" w:rsidRDefault="000246DF" w:rsidP="000246DF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Л.КУЧМА</w:t>
            </w:r>
          </w:p>
        </w:tc>
      </w:tr>
      <w:tr w:rsidR="000246DF" w:rsidRPr="000246DF" w:rsidTr="000246DF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246DF" w:rsidRPr="000246DF" w:rsidRDefault="000246DF" w:rsidP="000246DF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 Київ</w:t>
            </w:r>
            <w:r w:rsidRPr="000246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24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листопада 2000 року</w:t>
            </w:r>
            <w:r w:rsidRPr="000246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24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2109-III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246DF" w:rsidRPr="000246DF" w:rsidRDefault="000246DF" w:rsidP="000246DF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</w:tr>
    </w:tbl>
    <w:p w:rsidR="000246DF" w:rsidRPr="000246DF" w:rsidRDefault="000246DF" w:rsidP="000246DF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0246DF">
        <w:rPr>
          <w:rFonts w:ascii="Arial" w:eastAsia="Times New Roman" w:hAnsi="Arial" w:cs="Arial"/>
          <w:color w:val="333333"/>
          <w:sz w:val="26"/>
          <w:szCs w:val="26"/>
          <w:lang w:eastAsia="ru-RU"/>
        </w:rPr>
        <w:pict>
          <v:rect id="_x0000_i1026" style="width:0;height:0" o:hralign="center" o:hrstd="t" o:hrnoshade="t" o:hr="t" fillcolor="black" stroked="f"/>
        </w:pict>
      </w:r>
    </w:p>
    <w:p w:rsidR="000246DF" w:rsidRPr="000246DF" w:rsidRDefault="000246DF" w:rsidP="000246DF">
      <w:pPr>
        <w:spacing w:after="100" w:afterAutospacing="1" w:line="240" w:lineRule="auto"/>
        <w:outlineLvl w:val="1"/>
        <w:rPr>
          <w:rFonts w:ascii="Arial" w:eastAsia="Times New Roman" w:hAnsi="Arial" w:cs="Arial"/>
          <w:color w:val="333333"/>
          <w:sz w:val="36"/>
          <w:szCs w:val="36"/>
          <w:lang w:eastAsia="ru-RU"/>
        </w:rPr>
      </w:pPr>
      <w:r w:rsidRPr="000246DF">
        <w:rPr>
          <w:rFonts w:ascii="Arial" w:eastAsia="Times New Roman" w:hAnsi="Arial" w:cs="Arial"/>
          <w:color w:val="333333"/>
          <w:sz w:val="36"/>
          <w:szCs w:val="36"/>
          <w:lang w:eastAsia="ru-RU"/>
        </w:rPr>
        <w:t>Публікації документа</w:t>
      </w:r>
    </w:p>
    <w:p w:rsidR="000246DF" w:rsidRPr="000246DF" w:rsidRDefault="000246DF" w:rsidP="000246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0246DF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Урядовий кур'єр</w:t>
      </w:r>
      <w:r w:rsidRPr="000246DF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від 19.12.2000 — № 236</w:t>
      </w:r>
    </w:p>
    <w:p w:rsidR="000246DF" w:rsidRPr="000246DF" w:rsidRDefault="000246DF" w:rsidP="000246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0246DF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Голос України</w:t>
      </w:r>
      <w:r w:rsidRPr="000246DF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від 26.12.2000 — № 245</w:t>
      </w:r>
    </w:p>
    <w:p w:rsidR="000246DF" w:rsidRPr="000246DF" w:rsidRDefault="000246DF" w:rsidP="000246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0246DF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Офіційний вісник України</w:t>
      </w:r>
      <w:r w:rsidRPr="000246DF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від 29.12.2000 — 2000 р., № 50, стор. 1, стаття 2146, код акта 17365/2000</w:t>
      </w:r>
    </w:p>
    <w:p w:rsidR="000246DF" w:rsidRPr="000246DF" w:rsidRDefault="000246DF" w:rsidP="000246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0246DF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Відомості Верховної Ради України</w:t>
      </w:r>
      <w:r w:rsidRPr="000246DF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від 05.01.2001 — 2001 р., № 1, стаття 2</w:t>
      </w:r>
    </w:p>
    <w:p w:rsidR="0021573E" w:rsidRDefault="000246DF" w:rsidP="000246DF">
      <w:r w:rsidRPr="000246DF">
        <w:rPr>
          <w:rFonts w:ascii="Arial" w:eastAsia="Times New Roman" w:hAnsi="Arial" w:cs="Arial"/>
          <w:noProof/>
          <w:color w:val="004BC1"/>
          <w:sz w:val="26"/>
          <w:szCs w:val="26"/>
          <w:lang w:eastAsia="ru-RU"/>
        </w:rPr>
        <w:drawing>
          <wp:inline distT="0" distB="0" distL="0" distR="0">
            <wp:extent cx="1857375" cy="1857375"/>
            <wp:effectExtent l="0" t="0" r="9525" b="9525"/>
            <wp:docPr id="1" name="Рисунок 1" descr="https://zakon.rada.gov.ua/laws/code/2109-14">
              <a:hlinkClick xmlns:a="http://schemas.openxmlformats.org/drawingml/2006/main" r:id="rId9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akon.rada.gov.ua/laws/code/2109-14">
                      <a:hlinkClick r:id="rId9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54" w:name="_GoBack"/>
      <w:bookmarkEnd w:id="154"/>
    </w:p>
    <w:sectPr w:rsidR="00215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23B3B"/>
    <w:multiLevelType w:val="multilevel"/>
    <w:tmpl w:val="F5B0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537"/>
    <w:rsid w:val="000246DF"/>
    <w:rsid w:val="0021573E"/>
    <w:rsid w:val="0021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1A34B2-62EE-4DCA-A501-092FCF8F5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246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46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r-auto">
    <w:name w:val="mr-auto"/>
    <w:basedOn w:val="a0"/>
    <w:rsid w:val="000246DF"/>
  </w:style>
  <w:style w:type="character" w:styleId="a3">
    <w:name w:val="Hyperlink"/>
    <w:basedOn w:val="a0"/>
    <w:uiPriority w:val="99"/>
    <w:semiHidden/>
    <w:unhideWhenUsed/>
    <w:rsid w:val="000246DF"/>
    <w:rPr>
      <w:color w:val="0000FF"/>
      <w:u w:val="single"/>
    </w:rPr>
  </w:style>
  <w:style w:type="character" w:customStyle="1" w:styleId="icon-cmnd">
    <w:name w:val="icon-cmnd"/>
    <w:basedOn w:val="a0"/>
    <w:rsid w:val="000246DF"/>
  </w:style>
  <w:style w:type="character" w:customStyle="1" w:styleId="d-none">
    <w:name w:val="d-none"/>
    <w:basedOn w:val="a0"/>
    <w:rsid w:val="000246DF"/>
  </w:style>
  <w:style w:type="character" w:styleId="HTML">
    <w:name w:val="HTML Keyboard"/>
    <w:basedOn w:val="a0"/>
    <w:uiPriority w:val="99"/>
    <w:semiHidden/>
    <w:unhideWhenUsed/>
    <w:rsid w:val="000246DF"/>
    <w:rPr>
      <w:rFonts w:ascii="Courier New" w:eastAsia="Times New Roman" w:hAnsi="Courier New" w:cs="Courier New"/>
      <w:sz w:val="20"/>
      <w:szCs w:val="20"/>
    </w:rPr>
  </w:style>
  <w:style w:type="paragraph" w:customStyle="1" w:styleId="rvps7">
    <w:name w:val="rvps7"/>
    <w:basedOn w:val="a"/>
    <w:rsid w:val="00024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24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246DF"/>
  </w:style>
  <w:style w:type="paragraph" w:customStyle="1" w:styleId="rvps6">
    <w:name w:val="rvps6"/>
    <w:basedOn w:val="a"/>
    <w:rsid w:val="00024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246DF"/>
  </w:style>
  <w:style w:type="paragraph" w:customStyle="1" w:styleId="rvps18">
    <w:name w:val="rvps18"/>
    <w:basedOn w:val="a"/>
    <w:rsid w:val="00024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0246DF"/>
  </w:style>
  <w:style w:type="character" w:customStyle="1" w:styleId="rvts44">
    <w:name w:val="rvts44"/>
    <w:basedOn w:val="a0"/>
    <w:rsid w:val="000246DF"/>
  </w:style>
  <w:style w:type="paragraph" w:customStyle="1" w:styleId="rvps2">
    <w:name w:val="rvps2"/>
    <w:basedOn w:val="a"/>
    <w:rsid w:val="00024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246DF"/>
  </w:style>
  <w:style w:type="character" w:customStyle="1" w:styleId="rvts9">
    <w:name w:val="rvts9"/>
    <w:basedOn w:val="a0"/>
    <w:rsid w:val="000246DF"/>
  </w:style>
  <w:style w:type="character" w:customStyle="1" w:styleId="rvts37">
    <w:name w:val="rvts37"/>
    <w:basedOn w:val="a0"/>
    <w:rsid w:val="000246DF"/>
  </w:style>
  <w:style w:type="paragraph" w:customStyle="1" w:styleId="rvps4">
    <w:name w:val="rvps4"/>
    <w:basedOn w:val="a"/>
    <w:rsid w:val="00024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">
    <w:name w:val="rvps15"/>
    <w:basedOn w:val="a"/>
    <w:rsid w:val="00024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07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80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24983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2044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zakon.rada.gov.ua/laws/show/1344-15" TargetMode="External"/><Relationship Id="rId21" Type="http://schemas.openxmlformats.org/officeDocument/2006/relationships/hyperlink" Target="https://zakon.rada.gov.ua/laws/show/540-20" TargetMode="External"/><Relationship Id="rId34" Type="http://schemas.openxmlformats.org/officeDocument/2006/relationships/hyperlink" Target="https://zakon.rada.gov.ua/laws/show/1579-15" TargetMode="External"/><Relationship Id="rId42" Type="http://schemas.openxmlformats.org/officeDocument/2006/relationships/hyperlink" Target="https://zakon.rada.gov.ua/laws/show/646-20" TargetMode="External"/><Relationship Id="rId47" Type="http://schemas.openxmlformats.org/officeDocument/2006/relationships/hyperlink" Target="https://zakon.rada.gov.ua/laws/show/2457-15" TargetMode="External"/><Relationship Id="rId50" Type="http://schemas.openxmlformats.org/officeDocument/2006/relationships/hyperlink" Target="https://zakon.rada.gov.ua/laws/show/851-20" TargetMode="External"/><Relationship Id="rId55" Type="http://schemas.openxmlformats.org/officeDocument/2006/relationships/hyperlink" Target="https://zakon.rada.gov.ua/laws/show/410-18" TargetMode="External"/><Relationship Id="rId63" Type="http://schemas.openxmlformats.org/officeDocument/2006/relationships/hyperlink" Target="https://zakon.rada.gov.ua/laws/show/2457-15" TargetMode="External"/><Relationship Id="rId68" Type="http://schemas.openxmlformats.org/officeDocument/2006/relationships/hyperlink" Target="https://zakon.rada.gov.ua/laws/show/5462-17" TargetMode="External"/><Relationship Id="rId76" Type="http://schemas.openxmlformats.org/officeDocument/2006/relationships/hyperlink" Target="https://zakon.rada.gov.ua/laws/show/1579-15" TargetMode="External"/><Relationship Id="rId84" Type="http://schemas.openxmlformats.org/officeDocument/2006/relationships/hyperlink" Target="https://zakon.rada.gov.ua/laws/show/2249-19" TargetMode="External"/><Relationship Id="rId89" Type="http://schemas.openxmlformats.org/officeDocument/2006/relationships/hyperlink" Target="https://zakon.rada.gov.ua/laws/show/3133-17" TargetMode="External"/><Relationship Id="rId97" Type="http://schemas.openxmlformats.org/officeDocument/2006/relationships/image" Target="media/image2.png"/><Relationship Id="rId7" Type="http://schemas.openxmlformats.org/officeDocument/2006/relationships/hyperlink" Target="https://zakon.rada.gov.ua/laws/show/2249-19" TargetMode="External"/><Relationship Id="rId71" Type="http://schemas.openxmlformats.org/officeDocument/2006/relationships/hyperlink" Target="https://zakon.rada.gov.ua/laws/show/2249-19" TargetMode="External"/><Relationship Id="rId92" Type="http://schemas.openxmlformats.org/officeDocument/2006/relationships/hyperlink" Target="https://zakon.rada.gov.ua/laws/show/1579-15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495-19" TargetMode="External"/><Relationship Id="rId29" Type="http://schemas.openxmlformats.org/officeDocument/2006/relationships/hyperlink" Target="https://zakon.rada.gov.ua/laws/show/2505-15" TargetMode="External"/><Relationship Id="rId11" Type="http://schemas.openxmlformats.org/officeDocument/2006/relationships/hyperlink" Target="https://zakon.rada.gov.ua/laws/show/2457-15" TargetMode="External"/><Relationship Id="rId24" Type="http://schemas.openxmlformats.org/officeDocument/2006/relationships/hyperlink" Target="https://zakon.rada.gov.ua/laws/show/2905-14" TargetMode="External"/><Relationship Id="rId32" Type="http://schemas.openxmlformats.org/officeDocument/2006/relationships/hyperlink" Target="https://zakon.rada.gov.ua/laws/show/2249-19" TargetMode="External"/><Relationship Id="rId37" Type="http://schemas.openxmlformats.org/officeDocument/2006/relationships/hyperlink" Target="https://zakon.rada.gov.ua/laws/show/889-2001-%D0%BF" TargetMode="External"/><Relationship Id="rId40" Type="http://schemas.openxmlformats.org/officeDocument/2006/relationships/hyperlink" Target="https://zakon.rada.gov.ua/laws/show/1836-19" TargetMode="External"/><Relationship Id="rId45" Type="http://schemas.openxmlformats.org/officeDocument/2006/relationships/hyperlink" Target="https://zakon.rada.gov.ua/laws/show/2457-15" TargetMode="External"/><Relationship Id="rId53" Type="http://schemas.openxmlformats.org/officeDocument/2006/relationships/hyperlink" Target="https://zakon.rada.gov.ua/laws/show/851-20" TargetMode="External"/><Relationship Id="rId58" Type="http://schemas.openxmlformats.org/officeDocument/2006/relationships/hyperlink" Target="https://zakon.rada.gov.ua/laws/show/3133-17" TargetMode="External"/><Relationship Id="rId66" Type="http://schemas.openxmlformats.org/officeDocument/2006/relationships/hyperlink" Target="https://zakon.rada.gov.ua/laws/show/1579-15" TargetMode="External"/><Relationship Id="rId74" Type="http://schemas.openxmlformats.org/officeDocument/2006/relationships/hyperlink" Target="https://zakon.rada.gov.ua/laws/show/5462-17" TargetMode="External"/><Relationship Id="rId79" Type="http://schemas.openxmlformats.org/officeDocument/2006/relationships/hyperlink" Target="https://zakon.rada.gov.ua/laws/show/5462-17" TargetMode="External"/><Relationship Id="rId87" Type="http://schemas.openxmlformats.org/officeDocument/2006/relationships/hyperlink" Target="https://zakon.rada.gov.ua/laws/show/5462-17" TargetMode="External"/><Relationship Id="rId5" Type="http://schemas.openxmlformats.org/officeDocument/2006/relationships/hyperlink" Target="https://zakon.rada.gov.ua/laws/show/help/page3" TargetMode="External"/><Relationship Id="rId61" Type="http://schemas.openxmlformats.org/officeDocument/2006/relationships/hyperlink" Target="https://zakon.rada.gov.ua/laws/show/1579-15" TargetMode="External"/><Relationship Id="rId82" Type="http://schemas.openxmlformats.org/officeDocument/2006/relationships/hyperlink" Target="https://zakon.rada.gov.ua/laws/show/2109-14/print" TargetMode="External"/><Relationship Id="rId90" Type="http://schemas.openxmlformats.org/officeDocument/2006/relationships/hyperlink" Target="https://zakon.rada.gov.ua/laws/show/2249-19" TargetMode="External"/><Relationship Id="rId95" Type="http://schemas.openxmlformats.org/officeDocument/2006/relationships/hyperlink" Target="https://zakon.rada.gov.ua/laws/show/540-20" TargetMode="External"/><Relationship Id="rId19" Type="http://schemas.openxmlformats.org/officeDocument/2006/relationships/hyperlink" Target="https://zakon.rada.gov.ua/laws/show/2249-19" TargetMode="External"/><Relationship Id="rId14" Type="http://schemas.openxmlformats.org/officeDocument/2006/relationships/hyperlink" Target="https://zakon.rada.gov.ua/laws/show/5462-17" TargetMode="External"/><Relationship Id="rId22" Type="http://schemas.openxmlformats.org/officeDocument/2006/relationships/hyperlink" Target="https://zakon.rada.gov.ua/laws/show/646-20" TargetMode="External"/><Relationship Id="rId27" Type="http://schemas.openxmlformats.org/officeDocument/2006/relationships/hyperlink" Target="https://zakon.rada.gov.ua/laws/show/2285-15" TargetMode="External"/><Relationship Id="rId30" Type="http://schemas.openxmlformats.org/officeDocument/2006/relationships/hyperlink" Target="https://zakon.rada.gov.ua/laws/show/2154-15" TargetMode="External"/><Relationship Id="rId35" Type="http://schemas.openxmlformats.org/officeDocument/2006/relationships/hyperlink" Target="https://zakon.rada.gov.ua/laws/show/5462-17" TargetMode="External"/><Relationship Id="rId43" Type="http://schemas.openxmlformats.org/officeDocument/2006/relationships/hyperlink" Target="https://zakon.rada.gov.ua/laws/show/2457-15" TargetMode="External"/><Relationship Id="rId48" Type="http://schemas.openxmlformats.org/officeDocument/2006/relationships/hyperlink" Target="https://zakon.rada.gov.ua/laws/show/851-20" TargetMode="External"/><Relationship Id="rId56" Type="http://schemas.openxmlformats.org/officeDocument/2006/relationships/hyperlink" Target="https://zakon.rada.gov.ua/laws/show/851-20" TargetMode="External"/><Relationship Id="rId64" Type="http://schemas.openxmlformats.org/officeDocument/2006/relationships/hyperlink" Target="https://zakon.rada.gov.ua/laws/show/1579-15" TargetMode="External"/><Relationship Id="rId69" Type="http://schemas.openxmlformats.org/officeDocument/2006/relationships/hyperlink" Target="https://zakon.rada.gov.ua/laws/show/5462-17" TargetMode="External"/><Relationship Id="rId77" Type="http://schemas.openxmlformats.org/officeDocument/2006/relationships/hyperlink" Target="https://zakon.rada.gov.ua/laws/show/5462-17" TargetMode="External"/><Relationship Id="rId8" Type="http://schemas.openxmlformats.org/officeDocument/2006/relationships/hyperlink" Target="https://zakon.rada.gov.ua/laws/show/1220-15" TargetMode="External"/><Relationship Id="rId51" Type="http://schemas.openxmlformats.org/officeDocument/2006/relationships/hyperlink" Target="https://zakon.rada.gov.ua/laws/show/3133-17" TargetMode="External"/><Relationship Id="rId72" Type="http://schemas.openxmlformats.org/officeDocument/2006/relationships/hyperlink" Target="https://zakon.rada.gov.ua/laws/show/1579-15" TargetMode="External"/><Relationship Id="rId80" Type="http://schemas.openxmlformats.org/officeDocument/2006/relationships/hyperlink" Target="https://zakon.rada.gov.ua/laws/show/2249-19" TargetMode="External"/><Relationship Id="rId85" Type="http://schemas.openxmlformats.org/officeDocument/2006/relationships/hyperlink" Target="https://zakon.rada.gov.ua/laws/show/2457-15" TargetMode="External"/><Relationship Id="rId93" Type="http://schemas.openxmlformats.org/officeDocument/2006/relationships/hyperlink" Target="https://zakon.rada.gov.ua/laws/show/495-19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zakon.rada.gov.ua/laws/show/1276-17" TargetMode="External"/><Relationship Id="rId17" Type="http://schemas.openxmlformats.org/officeDocument/2006/relationships/hyperlink" Target="https://zakon.rada.gov.ua/laws/show/1369-19" TargetMode="External"/><Relationship Id="rId25" Type="http://schemas.openxmlformats.org/officeDocument/2006/relationships/hyperlink" Target="https://zakon.rada.gov.ua/laws/show/380-15" TargetMode="External"/><Relationship Id="rId33" Type="http://schemas.openxmlformats.org/officeDocument/2006/relationships/hyperlink" Target="https://zakon.rada.gov.ua/laws/show/254%D0%BA/96-%D0%B2%D1%80" TargetMode="External"/><Relationship Id="rId38" Type="http://schemas.openxmlformats.org/officeDocument/2006/relationships/hyperlink" Target="https://zakon.rada.gov.ua/laws/show/1727-15" TargetMode="External"/><Relationship Id="rId46" Type="http://schemas.openxmlformats.org/officeDocument/2006/relationships/hyperlink" Target="https://zakon.rada.gov.ua/laws/show/966-14" TargetMode="External"/><Relationship Id="rId59" Type="http://schemas.openxmlformats.org/officeDocument/2006/relationships/hyperlink" Target="https://zakon.rada.gov.ua/laws/show/1369-19" TargetMode="External"/><Relationship Id="rId67" Type="http://schemas.openxmlformats.org/officeDocument/2006/relationships/hyperlink" Target="https://zakon.rada.gov.ua/laws/show/2249-19" TargetMode="External"/><Relationship Id="rId20" Type="http://schemas.openxmlformats.org/officeDocument/2006/relationships/hyperlink" Target="https://zakon.rada.gov.ua/laws/show/293-20" TargetMode="External"/><Relationship Id="rId41" Type="http://schemas.openxmlformats.org/officeDocument/2006/relationships/hyperlink" Target="https://zakon.rada.gov.ua/laws/show/2249-19" TargetMode="External"/><Relationship Id="rId54" Type="http://schemas.openxmlformats.org/officeDocument/2006/relationships/hyperlink" Target="https://zakon.rada.gov.ua/laws/show/851-20" TargetMode="External"/><Relationship Id="rId62" Type="http://schemas.openxmlformats.org/officeDocument/2006/relationships/hyperlink" Target="https://zakon.rada.gov.ua/laws/show/2154-15" TargetMode="External"/><Relationship Id="rId70" Type="http://schemas.openxmlformats.org/officeDocument/2006/relationships/hyperlink" Target="https://zakon.rada.gov.ua/laws/show/5462-17" TargetMode="External"/><Relationship Id="rId75" Type="http://schemas.openxmlformats.org/officeDocument/2006/relationships/hyperlink" Target="https://zakon.rada.gov.ua/laws/show/5462-17" TargetMode="External"/><Relationship Id="rId83" Type="http://schemas.openxmlformats.org/officeDocument/2006/relationships/hyperlink" Target="https://zakon.rada.gov.ua/laws/show/269-2004-%D0%BF" TargetMode="External"/><Relationship Id="rId88" Type="http://schemas.openxmlformats.org/officeDocument/2006/relationships/hyperlink" Target="https://zakon.rada.gov.ua/laws/show/2457-15" TargetMode="External"/><Relationship Id="rId91" Type="http://schemas.openxmlformats.org/officeDocument/2006/relationships/hyperlink" Target="https://zakon.rada.gov.ua/laws/show/293-20" TargetMode="External"/><Relationship Id="rId96" Type="http://schemas.openxmlformats.org/officeDocument/2006/relationships/hyperlink" Target="https://zakon.rada.gov.ua/go/2109-1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5" Type="http://schemas.openxmlformats.org/officeDocument/2006/relationships/hyperlink" Target="https://zakon.rada.gov.ua/laws/show/410-18" TargetMode="External"/><Relationship Id="rId23" Type="http://schemas.openxmlformats.org/officeDocument/2006/relationships/hyperlink" Target="https://zakon.rada.gov.ua/laws/show/851-20" TargetMode="External"/><Relationship Id="rId28" Type="http://schemas.openxmlformats.org/officeDocument/2006/relationships/hyperlink" Target="https://zakon.rada.gov.ua/laws/show/2285-15" TargetMode="External"/><Relationship Id="rId36" Type="http://schemas.openxmlformats.org/officeDocument/2006/relationships/hyperlink" Target="https://zakon.rada.gov.ua/laws/show/1220-15" TargetMode="External"/><Relationship Id="rId49" Type="http://schemas.openxmlformats.org/officeDocument/2006/relationships/hyperlink" Target="https://zakon.rada.gov.ua/laws/show/3133-17" TargetMode="External"/><Relationship Id="rId57" Type="http://schemas.openxmlformats.org/officeDocument/2006/relationships/hyperlink" Target="https://zakon.rada.gov.ua/laws/show/410-18" TargetMode="External"/><Relationship Id="rId10" Type="http://schemas.openxmlformats.org/officeDocument/2006/relationships/hyperlink" Target="https://zakon.rada.gov.ua/laws/show/2154-15" TargetMode="External"/><Relationship Id="rId31" Type="http://schemas.openxmlformats.org/officeDocument/2006/relationships/hyperlink" Target="https://zakon.rada.gov.ua/laws/show/2457-15" TargetMode="External"/><Relationship Id="rId44" Type="http://schemas.openxmlformats.org/officeDocument/2006/relationships/hyperlink" Target="https://zakon.rada.gov.ua/laws/show/1579-15" TargetMode="External"/><Relationship Id="rId52" Type="http://schemas.openxmlformats.org/officeDocument/2006/relationships/hyperlink" Target="https://zakon.rada.gov.ua/laws/show/851-20" TargetMode="External"/><Relationship Id="rId60" Type="http://schemas.openxmlformats.org/officeDocument/2006/relationships/hyperlink" Target="https://zakon.rada.gov.ua/laws/show/2109-14/print" TargetMode="External"/><Relationship Id="rId65" Type="http://schemas.openxmlformats.org/officeDocument/2006/relationships/hyperlink" Target="https://zakon.rada.gov.ua/laws/show/5462-17" TargetMode="External"/><Relationship Id="rId73" Type="http://schemas.openxmlformats.org/officeDocument/2006/relationships/hyperlink" Target="https://zakon.rada.gov.ua/laws/show/5462-17" TargetMode="External"/><Relationship Id="rId78" Type="http://schemas.openxmlformats.org/officeDocument/2006/relationships/hyperlink" Target="https://zakon.rada.gov.ua/laws/show/1579-15" TargetMode="External"/><Relationship Id="rId81" Type="http://schemas.openxmlformats.org/officeDocument/2006/relationships/hyperlink" Target="https://zakon.rada.gov.ua/laws/show/1220-15" TargetMode="External"/><Relationship Id="rId86" Type="http://schemas.openxmlformats.org/officeDocument/2006/relationships/hyperlink" Target="https://zakon.rada.gov.ua/laws/show/1276-17" TargetMode="External"/><Relationship Id="rId94" Type="http://schemas.openxmlformats.org/officeDocument/2006/relationships/hyperlink" Target="https://zakon.rada.gov.ua/laws/show/540-20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579-15" TargetMode="External"/><Relationship Id="rId13" Type="http://schemas.openxmlformats.org/officeDocument/2006/relationships/hyperlink" Target="https://zakon.rada.gov.ua/laws/show/3133-17" TargetMode="External"/><Relationship Id="rId18" Type="http://schemas.openxmlformats.org/officeDocument/2006/relationships/hyperlink" Target="https://zakon.rada.gov.ua/laws/show/1836-19" TargetMode="External"/><Relationship Id="rId39" Type="http://schemas.openxmlformats.org/officeDocument/2006/relationships/hyperlink" Target="https://zakon.rada.gov.ua/laws/show/2457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5477</Words>
  <Characters>31221</Characters>
  <Application>Microsoft Office Word</Application>
  <DocSecurity>0</DocSecurity>
  <Lines>260</Lines>
  <Paragraphs>73</Paragraphs>
  <ScaleCrop>false</ScaleCrop>
  <Company/>
  <LinksUpToDate>false</LinksUpToDate>
  <CharactersWithSpaces>36625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2021-04-10T09:16:00Z</dcterms:created>
  <dcterms:modified xsi:type="dcterms:W3CDTF">2021-04-10T09:16:00Z</dcterms:modified>
</cp:coreProperties>
</file>